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B68C8" w14:textId="298A81C8" w:rsidR="00864522" w:rsidRDefault="00864522" w:rsidP="00864522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ST. JOSEPH’S COLLEGE FOR WOMEN (AUTONOMOUS) VISAKHAPATNAM</w:t>
      </w:r>
    </w:p>
    <w:p w14:paraId="587F9DA4" w14:textId="77777777" w:rsidR="00864522" w:rsidRDefault="00864522" w:rsidP="00864522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HOME SCIENCE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5E62FCFF" w14:textId="3FCAA281" w:rsidR="00864522" w:rsidRPr="00864522" w:rsidRDefault="00864522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Arial" w:hAnsi="Arial" w:cs="Arial"/>
          <w:bCs/>
        </w:rPr>
        <w:t>HS 3401(3)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EXTENSION EDUCATION AND COMMUNITY </w:t>
      </w:r>
      <w:proofErr w:type="gramStart"/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DEVELOPMENT</w:t>
      </w:r>
      <w:r w:rsidRPr="008645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E03EEE">
        <w:rPr>
          <w:rFonts w:ascii="Arial" w:hAnsi="Arial" w:cs="Arial"/>
          <w:sz w:val="24"/>
          <w:szCs w:val="24"/>
        </w:rPr>
        <w:t>MARKS:100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5414B5D3" w14:textId="15010C17" w:rsidR="007842BD" w:rsidRPr="00864522" w:rsidRDefault="007842BD" w:rsidP="00E372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399032D3" w14:textId="73D9EEBE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Outcomes of the course</w:t>
      </w:r>
      <w:r w:rsidR="00864522"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6BFA93F4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At the end of the course, the students are able to learn: </w:t>
      </w:r>
    </w:p>
    <w:p w14:paraId="070AE68A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A)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Remember and explain in a systematic way </w:t>
      </w:r>
    </w:p>
    <w:p w14:paraId="170A10BA" w14:textId="77777777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● Features of rural, urban and tribal communities </w:t>
      </w:r>
    </w:p>
    <w:p w14:paraId="75DE37CD" w14:textId="77777777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Meaning</w:t>
      </w:r>
      <w:proofErr w:type="gram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of community development </w:t>
      </w:r>
    </w:p>
    <w:p w14:paraId="18C358BD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B)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Understands and Uses </w:t>
      </w:r>
    </w:p>
    <w:p w14:paraId="6199F1DC" w14:textId="77777777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● Importance of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Programme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Planning in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organising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community development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programmes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60F08161" w14:textId="77777777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● Planning lessons for specific groups </w:t>
      </w:r>
    </w:p>
    <w:p w14:paraId="72311521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C)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Critically explains </w:t>
      </w:r>
    </w:p>
    <w:p w14:paraId="29F17796" w14:textId="77777777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70" w:hanging="63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● Role of various Governmental and Non-Governmental agencies in Community development </w:t>
      </w:r>
    </w:p>
    <w:p w14:paraId="31402868" w14:textId="4D895C7A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50" w:hanging="81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● Objectives and services rendered by Governmental and Non-Governmental agencies to the </w:t>
      </w:r>
      <w:r w:rsidR="00864522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community. </w:t>
      </w:r>
    </w:p>
    <w:p w14:paraId="0C05D584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D)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Working in out of prescribed areas under co-curricular activity </w:t>
      </w:r>
    </w:p>
    <w:p w14:paraId="74DE38A7" w14:textId="77777777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30" w:hanging="99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● Learn about Panchayat Raj set-up at different levels, by visiting and exploring with Government officials and village heads. </w:t>
      </w:r>
    </w:p>
    <w:p w14:paraId="34615D74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E)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Practical skills </w:t>
      </w:r>
    </w:p>
    <w:p w14:paraId="585573FB" w14:textId="77777777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● Planning, Preparation and execution of lessons in the classrooms and community. </w:t>
      </w:r>
    </w:p>
    <w:p w14:paraId="3BB173D2" w14:textId="77777777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● </w:t>
      </w:r>
      <w:proofErr w:type="gram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Conducting</w:t>
      </w:r>
      <w:proofErr w:type="gram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project work on community development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programmes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14:paraId="39A5497D" w14:textId="77777777" w:rsidR="00E372EB" w:rsidRDefault="00E372EB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66EB711" w14:textId="48182D51" w:rsidR="007842BD" w:rsidRPr="00864522" w:rsidRDefault="00864522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UNIT – I: PROGRAM PLANNING:</w:t>
      </w:r>
    </w:p>
    <w:p w14:paraId="2ACC93E5" w14:textId="77777777" w:rsidR="007842BD" w:rsidRPr="00864522" w:rsidRDefault="007842BD" w:rsidP="007842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Definition, Objectives and Principles of Program Planning in Extension </w:t>
      </w:r>
    </w:p>
    <w:p w14:paraId="055288F8" w14:textId="77777777" w:rsidR="007842BD" w:rsidRPr="00864522" w:rsidRDefault="007842BD" w:rsidP="007842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Steps in Program Planning </w:t>
      </w:r>
    </w:p>
    <w:p w14:paraId="4A5D49BA" w14:textId="77777777" w:rsidR="007842BD" w:rsidRPr="00864522" w:rsidRDefault="007842BD" w:rsidP="007842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Evaluation – Principles, methods of evaluating individual and group performances. </w:t>
      </w:r>
    </w:p>
    <w:p w14:paraId="77E24C88" w14:textId="47FA1923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b/>
          <w:sz w:val="24"/>
          <w:szCs w:val="24"/>
        </w:rPr>
        <w:t>Methods</w:t>
      </w: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to find out felt and unfelt needs of the community. </w:t>
      </w:r>
    </w:p>
    <w:p w14:paraId="3F9EEB67" w14:textId="77777777" w:rsidR="007842BD" w:rsidRPr="00864522" w:rsidRDefault="007842BD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4EB99AC5" w14:textId="37F01EEE" w:rsidR="007842BD" w:rsidRPr="00864522" w:rsidRDefault="00864522" w:rsidP="008645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–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II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 LESSON PLANNING:</w:t>
      </w:r>
    </w:p>
    <w:p w14:paraId="417354ED" w14:textId="77777777" w:rsidR="007842BD" w:rsidRPr="00864522" w:rsidRDefault="007842BD" w:rsidP="007842B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44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Characteristics of good lesson plan – Pre-requisites and components of lesson planning. </w:t>
      </w:r>
    </w:p>
    <w:p w14:paraId="008DEE61" w14:textId="77777777" w:rsidR="007842BD" w:rsidRPr="00864522" w:rsidRDefault="007842BD" w:rsidP="007842B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44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Planning lessons for specific groups – Women, adolescents and Children </w:t>
      </w:r>
    </w:p>
    <w:p w14:paraId="5FFEB064" w14:textId="77777777" w:rsidR="007842BD" w:rsidRPr="00864522" w:rsidRDefault="007842BD" w:rsidP="007842B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Different topics for lesson plans –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Swatcha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Bharath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Swaasthya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Bhaarat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, Energy Conservation, Stress Management, Millets for Health, health education (Any FOUR). </w:t>
      </w:r>
    </w:p>
    <w:p w14:paraId="4DC23269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E14C71A" w14:textId="1E8B1A94" w:rsidR="007842BD" w:rsidRPr="00864522" w:rsidRDefault="00864522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–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III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COMMUNITY TYPES AND THEIR CHARACTERISTICS </w:t>
      </w:r>
    </w:p>
    <w:p w14:paraId="6E270BEE" w14:textId="77777777" w:rsidR="007842BD" w:rsidRPr="00864522" w:rsidRDefault="007842BD" w:rsidP="007842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Features of Rural community </w:t>
      </w:r>
    </w:p>
    <w:p w14:paraId="6B01A158" w14:textId="77777777" w:rsidR="007842BD" w:rsidRPr="00864522" w:rsidRDefault="007842BD" w:rsidP="007842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Features of Urban community </w:t>
      </w:r>
    </w:p>
    <w:p w14:paraId="38979EC9" w14:textId="77777777" w:rsidR="007842BD" w:rsidRPr="00864522" w:rsidRDefault="007842BD" w:rsidP="007842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Features of Tribal community </w:t>
      </w:r>
    </w:p>
    <w:p w14:paraId="2BB35B90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1ACC7549" w14:textId="5596C278" w:rsidR="007842BD" w:rsidRPr="00864522" w:rsidRDefault="00864522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-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IV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COMMUNITY DEVELOPMENT </w:t>
      </w:r>
    </w:p>
    <w:p w14:paraId="30BC406C" w14:textId="77777777" w:rsidR="007842BD" w:rsidRPr="00864522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Community Development – Definition , Scope, objectives – Role of Functionaries </w:t>
      </w:r>
    </w:p>
    <w:p w14:paraId="41002CFA" w14:textId="77777777" w:rsidR="007842BD" w:rsidRPr="00864522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Panchayat Raj Systems in India (brief) – Meaning, Definition, Democratic Decentralization </w:t>
      </w:r>
    </w:p>
    <w:p w14:paraId="3ECA4012" w14:textId="77777777" w:rsidR="007842BD" w:rsidRPr="00864522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sz w:val="24"/>
          <w:szCs w:val="24"/>
        </w:rPr>
        <w:t>Three</w:t>
      </w: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tier system of Panchayat Raj – Village Panchayath –Functions </w:t>
      </w:r>
    </w:p>
    <w:p w14:paraId="7008D6CA" w14:textId="77777777" w:rsidR="007842BD" w:rsidRPr="00864522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Mandal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Parishath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– Seven Committees (Planning, Production etc.,) Functions </w:t>
      </w:r>
    </w:p>
    <w:p w14:paraId="1E2504F0" w14:textId="77777777" w:rsidR="007842BD" w:rsidRPr="00864522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ZillaParishath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– </w:t>
      </w:r>
      <w:proofErr w:type="spellStart"/>
      <w:r w:rsidRPr="00864522">
        <w:rPr>
          <w:rFonts w:ascii="Arial" w:eastAsia="Times New Roman" w:hAnsi="Arial" w:cs="Arial"/>
          <w:color w:val="000000"/>
          <w:sz w:val="24"/>
          <w:szCs w:val="24"/>
        </w:rPr>
        <w:t>Commitees</w:t>
      </w:r>
      <w:proofErr w:type="spellEnd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, Functions- District, State and central level </w:t>
      </w:r>
    </w:p>
    <w:p w14:paraId="0D3B20EA" w14:textId="77777777" w:rsidR="007842BD" w:rsidRPr="00864522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Extension organization in Panchayath raj set-up </w:t>
      </w:r>
    </w:p>
    <w:p w14:paraId="306A6D8D" w14:textId="77777777" w:rsidR="007842BD" w:rsidRPr="00864522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Concept of Welfare State, Directive Principles </w:t>
      </w:r>
    </w:p>
    <w:p w14:paraId="7DF98B11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6FEBA00A" w14:textId="77777777" w:rsidR="00DE00AC" w:rsidRDefault="00DE00AC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hAnsi="Arial" w:cs="Arial"/>
          <w:bCs/>
        </w:rPr>
      </w:pPr>
    </w:p>
    <w:p w14:paraId="1F523DC4" w14:textId="484A92B9" w:rsidR="00DE00AC" w:rsidRDefault="00DE00AC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Cs/>
        </w:rPr>
        <w:t>HS 3401(3)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</w:t>
      </w:r>
      <w:proofErr w:type="gramStart"/>
      <w:r>
        <w:rPr>
          <w:rFonts w:ascii="Arial" w:hAnsi="Arial" w:cs="Arial"/>
          <w:b/>
        </w:rPr>
        <w:t>:2</w:t>
      </w:r>
      <w:proofErr w:type="gramEnd"/>
      <w:r>
        <w:rPr>
          <w:rFonts w:ascii="Arial" w:hAnsi="Arial" w:cs="Arial"/>
          <w:b/>
        </w:rPr>
        <w:t>::</w:t>
      </w:r>
    </w:p>
    <w:p w14:paraId="31185B73" w14:textId="77777777" w:rsidR="00DE00AC" w:rsidRDefault="00DE00AC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9152BFA" w14:textId="77777777" w:rsidR="00DE00AC" w:rsidRDefault="00DE00AC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9590B00" w14:textId="6EF470F1" w:rsidR="007842BD" w:rsidRPr="00864522" w:rsidRDefault="00864522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UNIT</w:t>
      </w:r>
      <w:r w:rsidR="002A653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–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V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GOVERNMENT AND NON-GOVERNMENTAL ORGANIZATIONS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1807FAB6" w14:textId="77777777" w:rsidR="007842BD" w:rsidRPr="00864522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Government and Non- Governmental Organizations-Meaning and definition </w:t>
      </w:r>
    </w:p>
    <w:p w14:paraId="0529C753" w14:textId="77777777" w:rsidR="007842BD" w:rsidRPr="00864522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Role of organizations (Government and Voluntary) for the development of people </w:t>
      </w:r>
    </w:p>
    <w:p w14:paraId="2ED07F43" w14:textId="77777777" w:rsidR="007842BD" w:rsidRPr="00864522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International Agencies – WHO, CARE, UNICEF, </w:t>
      </w:r>
    </w:p>
    <w:p w14:paraId="0FAF0B74" w14:textId="77777777" w:rsidR="007842BD" w:rsidRPr="00864522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National and Voluntary Agencies – ICDS, RASS, KVK, DWCRA, MEPMA </w:t>
      </w:r>
    </w:p>
    <w:p w14:paraId="49571A03" w14:textId="77777777" w:rsidR="007842BD" w:rsidRPr="00864522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64522">
        <w:rPr>
          <w:rFonts w:ascii="Arial" w:eastAsia="Times New Roman" w:hAnsi="Arial" w:cs="Arial"/>
          <w:color w:val="000000"/>
          <w:sz w:val="24"/>
          <w:szCs w:val="24"/>
        </w:rPr>
        <w:t>Local Level Voluntary Agencies, peo</w:t>
      </w:r>
      <w:bookmarkStart w:id="0" w:name="_GoBack"/>
      <w:bookmarkEnd w:id="0"/>
      <w:r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ple’s organizations at grass roots – PASS </w:t>
      </w:r>
    </w:p>
    <w:p w14:paraId="2D8DB9C3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311C2B0F" w14:textId="7B304133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REFERENCES </w:t>
      </w:r>
      <w:r w:rsidR="00864522"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proofErr w:type="gramEnd"/>
    </w:p>
    <w:p w14:paraId="20ACA14A" w14:textId="7B5606A5" w:rsidR="007842BD" w:rsidRPr="00864522" w:rsidRDefault="002A653B" w:rsidP="002A653B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810" w:hanging="81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1. A guide book for Anganwadi workers. Published by the department of women &amp; </w:t>
      </w:r>
      <w:proofErr w:type="gram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child </w:t>
      </w:r>
      <w:r w:rsidR="00DE00A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development</w:t>
      </w:r>
      <w:proofErr w:type="gram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. Ministry of Human resource development. Government of India. </w:t>
      </w:r>
    </w:p>
    <w:p w14:paraId="19B44843" w14:textId="62F575BB" w:rsidR="007842BD" w:rsidRPr="00864522" w:rsidRDefault="002A653B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2. Doshi, S.L. (2007). Rural Sociology. Delhi Rawat Publishers </w:t>
      </w:r>
    </w:p>
    <w:p w14:paraId="3444E48B" w14:textId="31C275EC" w:rsidR="007842BD" w:rsidRPr="00864522" w:rsidRDefault="002A653B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proofErr w:type="gram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Dahama.O.P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.(</w:t>
      </w:r>
      <w:proofErr w:type="gram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1981). Extension and Rural welfare, Ram Prasad and Sons Agra Bhopal. </w:t>
      </w:r>
    </w:p>
    <w:p w14:paraId="520076CC" w14:textId="49FAE8B8" w:rsidR="007842BD" w:rsidRPr="00864522" w:rsidRDefault="002A653B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4. Indhubala9 1980), </w:t>
      </w:r>
      <w:proofErr w:type="spellStart"/>
      <w:proofErr w:type="gram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Gruhavignasastravistarana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,</w:t>
      </w:r>
      <w:proofErr w:type="gram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Telugu academy text book publications </w:t>
      </w:r>
    </w:p>
    <w:p w14:paraId="76DA42D4" w14:textId="787E50EA" w:rsidR="007842BD" w:rsidRPr="00864522" w:rsidRDefault="002A653B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5. Adivi Reddy (1985). 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ExtensionEducation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Sreelakshmi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press, 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Bapatla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</w:p>
    <w:p w14:paraId="2E42AD3D" w14:textId="67BA5E58" w:rsidR="007842BD" w:rsidRPr="00864522" w:rsidRDefault="002A653B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6. 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Dubey</w:t>
      </w:r>
      <w:proofErr w:type="gram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,V.K</w:t>
      </w:r>
      <w:proofErr w:type="spellEnd"/>
      <w:proofErr w:type="gram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.. (2009). Extension Education &amp; Communication, New Age International Ltd </w:t>
      </w:r>
    </w:p>
    <w:p w14:paraId="4EFCB821" w14:textId="56DBC83D" w:rsidR="007842BD" w:rsidRPr="00864522" w:rsidRDefault="002A653B" w:rsidP="00DE00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10" w:hanging="81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7. 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Sanths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Govind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, G. 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Tamliselvi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And</w:t>
      </w:r>
      <w:proofErr w:type="gram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J. 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Meenainbigai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. (2011). Extension Education and Rural Development .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Agroblos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(India) </w:t>
      </w:r>
      <w:proofErr w:type="spellStart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>Chopasani</w:t>
      </w:r>
      <w:proofErr w:type="spellEnd"/>
      <w:r w:rsidR="007842BD" w:rsidRPr="00864522">
        <w:rPr>
          <w:rFonts w:ascii="Arial" w:eastAsia="Times New Roman" w:hAnsi="Arial" w:cs="Arial"/>
          <w:color w:val="000000"/>
          <w:sz w:val="24"/>
          <w:szCs w:val="24"/>
        </w:rPr>
        <w:t xml:space="preserve"> Road Jodhpur- 342002 (Raj.) </w:t>
      </w:r>
    </w:p>
    <w:p w14:paraId="5030A1F4" w14:textId="77777777" w:rsidR="007842BD" w:rsidRPr="00864522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038B5FA1" w14:textId="77777777" w:rsidR="00C959E3" w:rsidRPr="00864522" w:rsidRDefault="00C959E3">
      <w:pPr>
        <w:rPr>
          <w:rFonts w:ascii="Arial" w:hAnsi="Arial" w:cs="Arial"/>
          <w:sz w:val="24"/>
          <w:szCs w:val="24"/>
        </w:rPr>
      </w:pPr>
    </w:p>
    <w:sectPr w:rsidR="00C959E3" w:rsidRPr="00864522" w:rsidSect="001C3B0B">
      <w:pgSz w:w="11906" w:h="16838" w:code="9"/>
      <w:pgMar w:top="720" w:right="1296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BF0"/>
    <w:multiLevelType w:val="multilevel"/>
    <w:tmpl w:val="EBCEFF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E3B55"/>
    <w:multiLevelType w:val="multilevel"/>
    <w:tmpl w:val="F5F6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7F86"/>
    <w:multiLevelType w:val="multilevel"/>
    <w:tmpl w:val="03CE4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11479"/>
    <w:multiLevelType w:val="multilevel"/>
    <w:tmpl w:val="56C8A6A4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5FD252ED"/>
    <w:multiLevelType w:val="multilevel"/>
    <w:tmpl w:val="21F4F4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BD"/>
    <w:rsid w:val="00162F38"/>
    <w:rsid w:val="001C3B0B"/>
    <w:rsid w:val="002A653B"/>
    <w:rsid w:val="003E6840"/>
    <w:rsid w:val="004F60BD"/>
    <w:rsid w:val="005F5E65"/>
    <w:rsid w:val="007842BD"/>
    <w:rsid w:val="007F1A0D"/>
    <w:rsid w:val="00864522"/>
    <w:rsid w:val="008A76FF"/>
    <w:rsid w:val="009B5991"/>
    <w:rsid w:val="00C959E3"/>
    <w:rsid w:val="00D231D3"/>
    <w:rsid w:val="00D32463"/>
    <w:rsid w:val="00DD1C21"/>
    <w:rsid w:val="00DE00AC"/>
    <w:rsid w:val="00E3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E4E08"/>
  <w15:chartTrackingRefBased/>
  <w15:docId w15:val="{2BF2FAF0-A8F8-42FF-B5B7-29C0B751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42BD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42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42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42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42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42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42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42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42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42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42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42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42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42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42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42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42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42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42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42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42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42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42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42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42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42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42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42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42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42B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645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B0B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2024-11-23T03:59:00Z</cp:lastPrinted>
  <dcterms:created xsi:type="dcterms:W3CDTF">2024-08-02T09:35:00Z</dcterms:created>
  <dcterms:modified xsi:type="dcterms:W3CDTF">2024-11-23T04:00:00Z</dcterms:modified>
</cp:coreProperties>
</file>